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77" w:rsidRPr="007C6807" w:rsidRDefault="00DD4777" w:rsidP="00DD4777">
      <w:pPr>
        <w:jc w:val="both"/>
      </w:pPr>
    </w:p>
    <w:p w:rsidR="00DD4777" w:rsidRDefault="00DD4777" w:rsidP="00DD4777">
      <w:pPr>
        <w:jc w:val="both"/>
        <w:rPr>
          <w:sz w:val="28"/>
          <w:szCs w:val="28"/>
        </w:rPr>
      </w:pPr>
    </w:p>
    <w:p w:rsidR="00DD4777" w:rsidRDefault="00DD4777" w:rsidP="00DD4777">
      <w:pPr>
        <w:jc w:val="both"/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     СОВЕТ СЕЛЬСКОГО ПОСЕЛЕНИЯ</w:t>
      </w:r>
    </w:p>
    <w:p w:rsidR="00DD4777" w:rsidRDefault="00DD4777" w:rsidP="00DD477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8.9pt;margin-top:-13.8pt;width:63pt;height:54pt;z-index:-251657216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10308589" r:id="rId6"/>
        </w:pic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 УСЕНЬ-ИВАНОВСКИЙ СЕЛЬСОВЕТ</w:t>
      </w:r>
    </w:p>
    <w:p w:rsidR="00DD4777" w:rsidRDefault="00DD4777" w:rsidP="00DD477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РАЙОНЫНЫ*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 МУНИЦИПАЛЬНОГО РАЙОНА  БЕЛЕБЕЕВСКИЙ</w:t>
      </w:r>
    </w:p>
    <w:p w:rsidR="00DD4777" w:rsidRDefault="00DD4777" w:rsidP="00DD4777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                РАЙОН РЕСПУБЛИКИ БАШКОРТОСТАН</w:t>
      </w:r>
    </w:p>
    <w:p w:rsidR="00DD4777" w:rsidRDefault="00DD4777" w:rsidP="00DD4777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 </w:t>
      </w:r>
      <w:r>
        <w:rPr>
          <w:sz w:val="16"/>
          <w:szCs w:val="16"/>
        </w:rPr>
        <w:t xml:space="preserve">452033, </w:t>
      </w:r>
      <w:r>
        <w:rPr>
          <w:rFonts w:ascii="ArialBash" w:hAnsi="ArialBash"/>
          <w:sz w:val="16"/>
          <w:szCs w:val="16"/>
        </w:rPr>
        <w:t xml:space="preserve">Белебеевский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DD4777" w:rsidRDefault="00DD4777" w:rsidP="00DD4777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</w:t>
      </w:r>
      <w:proofErr w:type="spellStart"/>
      <w:r>
        <w:rPr>
          <w:rFonts w:ascii="ArialBash" w:hAnsi="ArialBash"/>
          <w:sz w:val="16"/>
          <w:szCs w:val="16"/>
        </w:rPr>
        <w:t>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</w:t>
      </w:r>
      <w:proofErr w:type="spellEnd"/>
      <w:r>
        <w:rPr>
          <w:rFonts w:ascii="ArialBash" w:hAnsi="ArialBash"/>
          <w:sz w:val="16"/>
          <w:szCs w:val="16"/>
        </w:rPr>
        <w:t>,</w:t>
      </w:r>
      <w:r>
        <w:rPr>
          <w:sz w:val="16"/>
          <w:szCs w:val="16"/>
        </w:rPr>
        <w:t xml:space="preserve"> 101</w:t>
      </w:r>
    </w:p>
    <w:p w:rsidR="00DD4777" w:rsidRDefault="00DD4777" w:rsidP="00DD4777">
      <w:pPr>
        <w:jc w:val="both"/>
      </w:pPr>
    </w:p>
    <w:p w:rsidR="00DD4777" w:rsidRDefault="00DD4777" w:rsidP="00DD4777">
      <w:pPr>
        <w:jc w:val="both"/>
      </w:pPr>
      <w:r>
        <w:t xml:space="preserve"> КАРАР                                                                                    РЕШЕНИЕ</w:t>
      </w:r>
    </w:p>
    <w:p w:rsidR="00DD4777" w:rsidRDefault="00DD4777" w:rsidP="00DD4777">
      <w:pPr>
        <w:jc w:val="both"/>
      </w:pPr>
    </w:p>
    <w:p w:rsidR="00DD4777" w:rsidRDefault="00DD4777" w:rsidP="00DD4777">
      <w:pPr>
        <w:jc w:val="both"/>
      </w:pPr>
      <w:r>
        <w:t xml:space="preserve">30 октябрь 2008й                                     №117           30 октября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</w:p>
    <w:p w:rsidR="00DD4777" w:rsidRDefault="00DD4777" w:rsidP="00DD4777">
      <w:pPr>
        <w:pStyle w:val="ConsPlusTitle"/>
        <w:widowControl/>
        <w:rPr>
          <w:rFonts w:ascii="Times New Roman" w:hAnsi="Times New Roman" w:cs="Times New Roman"/>
          <w:sz w:val="28"/>
        </w:rPr>
      </w:pPr>
    </w:p>
    <w:p w:rsidR="00DD4777" w:rsidRDefault="00DD4777" w:rsidP="00DD4777">
      <w:pPr>
        <w:pStyle w:val="ConsPlusTitle"/>
        <w:widowControl/>
        <w:rPr>
          <w:sz w:val="24"/>
          <w:szCs w:val="24"/>
        </w:rPr>
      </w:pPr>
      <w:r w:rsidRPr="000C6056">
        <w:rPr>
          <w:sz w:val="24"/>
          <w:szCs w:val="24"/>
        </w:rPr>
        <w:t>О  внесении изменений в решение Совета</w:t>
      </w:r>
    </w:p>
    <w:p w:rsidR="00DD4777" w:rsidRDefault="00DD4777" w:rsidP="00DD4777">
      <w:pPr>
        <w:pStyle w:val="ConsPlusTitle"/>
        <w:widowControl/>
        <w:rPr>
          <w:sz w:val="24"/>
          <w:szCs w:val="24"/>
        </w:rPr>
      </w:pPr>
      <w:r w:rsidRPr="000C6056">
        <w:rPr>
          <w:sz w:val="24"/>
          <w:szCs w:val="24"/>
        </w:rPr>
        <w:t xml:space="preserve">сельского поселения Усень-Ивановский сельсовет </w:t>
      </w:r>
    </w:p>
    <w:p w:rsidR="00DD4777" w:rsidRDefault="00DD4777" w:rsidP="00DD4777">
      <w:pPr>
        <w:pStyle w:val="ConsPlusTitle"/>
        <w:widowControl/>
        <w:rPr>
          <w:sz w:val="24"/>
          <w:szCs w:val="24"/>
        </w:rPr>
      </w:pPr>
      <w:r w:rsidRPr="000C6056">
        <w:rPr>
          <w:sz w:val="24"/>
          <w:szCs w:val="24"/>
        </w:rPr>
        <w:t>муниципального района Белебеевский  район</w:t>
      </w:r>
    </w:p>
    <w:p w:rsidR="00DD4777" w:rsidRDefault="00DD4777" w:rsidP="00DD4777">
      <w:pPr>
        <w:pStyle w:val="ConsPlusTitle"/>
        <w:widowControl/>
        <w:rPr>
          <w:sz w:val="24"/>
          <w:szCs w:val="24"/>
        </w:rPr>
      </w:pPr>
      <w:r w:rsidRPr="000C6056">
        <w:rPr>
          <w:sz w:val="24"/>
          <w:szCs w:val="24"/>
        </w:rPr>
        <w:t>Республики Башкортостан от 14 ноября  2006года  № 1</w:t>
      </w:r>
    </w:p>
    <w:p w:rsidR="00DD4777" w:rsidRPr="000C6056" w:rsidRDefault="00DD4777" w:rsidP="00DD477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0C6056">
        <w:rPr>
          <w:sz w:val="24"/>
          <w:szCs w:val="24"/>
        </w:rPr>
        <w:t>«Об установлении земельного налога»</w:t>
      </w:r>
    </w:p>
    <w:p w:rsidR="00DD4777" w:rsidRDefault="00DD4777" w:rsidP="00DD4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DD4777" w:rsidRDefault="00DD4777" w:rsidP="00DD47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положениями Налогового кодекса Российской Федерации и Федерального Закона Российской Федерации от 26 июля 2006 года №135-ФЗ «О защите конкуренции» Совет сельского поселения Усень-Ивановский сельсовет муниципального района Белебеевский район Республики Башкортостан РЕШИЛ:</w:t>
      </w:r>
    </w:p>
    <w:p w:rsidR="00DD4777" w:rsidRDefault="00DD4777" w:rsidP="00DD4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D4777" w:rsidRDefault="00DD4777" w:rsidP="00DD4777">
      <w:pPr>
        <w:pStyle w:val="a3"/>
      </w:pPr>
      <w:r>
        <w:t>1. Внести в решение Совета</w:t>
      </w:r>
      <w:r w:rsidRPr="004A5EF6">
        <w:t xml:space="preserve"> </w:t>
      </w:r>
      <w:r>
        <w:t>сельского поселения Усень-Ивановский сельсовет муниципального района Белебеевский район Республики Башкортостан  от 14 ноября 2006 года № 1 «Об установлении земельного налога</w:t>
      </w:r>
      <w:r>
        <w:rPr>
          <w:bCs/>
        </w:rPr>
        <w:t>»</w:t>
      </w:r>
      <w:r>
        <w:t xml:space="preserve"> следующие изменения: </w:t>
      </w:r>
    </w:p>
    <w:p w:rsidR="00DD4777" w:rsidRDefault="00DD4777" w:rsidP="00DD4777">
      <w:pPr>
        <w:pStyle w:val="a3"/>
      </w:pPr>
    </w:p>
    <w:p w:rsidR="00DD4777" w:rsidRDefault="00DD4777" w:rsidP="00DD4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 xml:space="preserve"> а</w:t>
      </w:r>
      <w:r>
        <w:rPr>
          <w:sz w:val="28"/>
          <w:szCs w:val="28"/>
        </w:rPr>
        <w:t>) пункт 9 изложить в следующей редакции:</w:t>
      </w:r>
    </w:p>
    <w:p w:rsidR="00DD4777" w:rsidRDefault="00DD4777" w:rsidP="00DD4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</w:rPr>
        <w:t>9.Освободить от налогообложения следующие категории налогоплательщиков:</w:t>
      </w:r>
    </w:p>
    <w:p w:rsidR="00DD4777" w:rsidRDefault="00DD4777" w:rsidP="00DD4777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участников Великой Отечественной войны;</w:t>
      </w:r>
    </w:p>
    <w:p w:rsidR="00DD4777" w:rsidRDefault="00DD4777" w:rsidP="00DD4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учреждения культуры и образовани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в отношении земельных участков, предоставленных для непосредственного выполнения возложенных на эти учреждения функций;</w:t>
      </w:r>
    </w:p>
    <w:p w:rsidR="00DD4777" w:rsidRDefault="00DD4777" w:rsidP="00DD4777">
      <w:pPr>
        <w:pStyle w:val="2"/>
        <w:autoSpaceDE w:val="0"/>
        <w:autoSpaceDN w:val="0"/>
        <w:adjustRightInd w:val="0"/>
      </w:pPr>
      <w:r>
        <w:t>хозяйствующие субъекты - в отношении земельных участков общего пользования, неиспользуемых ими в предпринимательской деятельности для получения дохода,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владения;</w:t>
      </w:r>
    </w:p>
    <w:p w:rsidR="00DD4777" w:rsidRDefault="00DD4777" w:rsidP="00DD4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хозяйствующие субъекты</w:t>
      </w:r>
      <w:r>
        <w:rPr>
          <w:rFonts w:ascii="Times New Roman" w:hAnsi="Times New Roman" w:cs="Times New Roman"/>
          <w:sz w:val="28"/>
        </w:rPr>
        <w:t xml:space="preserve">, имеющие на балансе детские оздоровительно-воспитательные учреждения -  в отношении земельных участков данных детских оздоровительно-воспитательных учреждений за время нахождения в </w:t>
      </w:r>
      <w:r>
        <w:rPr>
          <w:rFonts w:ascii="Times New Roman" w:hAnsi="Times New Roman" w:cs="Times New Roman"/>
          <w:sz w:val="28"/>
        </w:rPr>
        <w:lastRenderedPageBreak/>
        <w:t>них детей, рассчитанного в календарных днях, пропорционально налоговому периоду;</w:t>
      </w:r>
    </w:p>
    <w:p w:rsidR="00DD4777" w:rsidRDefault="00DD4777" w:rsidP="00DD4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садоводческие некоммерческие объединения и членов садоводческих обществ, имеющих свидетельства на право собственности на землю, пожизненно наследуемого владения, пользования земельными участками</w:t>
      </w:r>
      <w:proofErr w:type="gramStart"/>
      <w:r>
        <w:rPr>
          <w:rFonts w:ascii="Times New Roman" w:hAnsi="Times New Roman" w:cs="Times New Roman"/>
          <w:sz w:val="28"/>
        </w:rPr>
        <w:t>.».</w:t>
      </w:r>
      <w:proofErr w:type="gramEnd"/>
    </w:p>
    <w:p w:rsidR="00DD4777" w:rsidRDefault="00DD4777" w:rsidP="00DD47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Опубликовать данное решение в газете «</w:t>
      </w:r>
      <w:proofErr w:type="spellStart"/>
      <w:r>
        <w:rPr>
          <w:rFonts w:ascii="Times New Roman" w:hAnsi="Times New Roman" w:cs="Times New Roman"/>
          <w:sz w:val="28"/>
        </w:rPr>
        <w:t>Белебеевские</w:t>
      </w:r>
      <w:proofErr w:type="spellEnd"/>
      <w:r>
        <w:rPr>
          <w:rFonts w:ascii="Times New Roman" w:hAnsi="Times New Roman" w:cs="Times New Roman"/>
          <w:sz w:val="28"/>
        </w:rPr>
        <w:t xml:space="preserve"> известия» до 30 ноября 2008 года.</w:t>
      </w:r>
    </w:p>
    <w:p w:rsidR="00DD4777" w:rsidRDefault="00DD4777" w:rsidP="00DD47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Решение вступает в силу с 1 января 2009 года, но не ранее, чем по истечении одного месяца со дня его официального опубликования.</w:t>
      </w:r>
    </w:p>
    <w:p w:rsidR="00DD4777" w:rsidRDefault="00DD4777" w:rsidP="00DD47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DD4777" w:rsidRDefault="00DD4777" w:rsidP="00DD4777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D4777" w:rsidRDefault="00DD4777" w:rsidP="00DD4777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D4777" w:rsidRDefault="00DD4777" w:rsidP="00DD4777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Д.В.Денисов</w:t>
      </w:r>
      <w:proofErr w:type="spellEnd"/>
    </w:p>
    <w:p w:rsidR="00DD4777" w:rsidRDefault="00DD4777" w:rsidP="00DD4777">
      <w:pPr>
        <w:rPr>
          <w:sz w:val="28"/>
        </w:rPr>
      </w:pPr>
    </w:p>
    <w:p w:rsidR="00443EB8" w:rsidRDefault="00443EB8">
      <w:bookmarkStart w:id="0" w:name="_GoBack"/>
      <w:bookmarkEnd w:id="0"/>
    </w:p>
    <w:sectPr w:rsidR="004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EF"/>
    <w:rsid w:val="00443EB8"/>
    <w:rsid w:val="00933AEF"/>
    <w:rsid w:val="00D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4777"/>
    <w:pPr>
      <w:tabs>
        <w:tab w:val="left" w:pos="720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D4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D4777"/>
    <w:pPr>
      <w:tabs>
        <w:tab w:val="left" w:pos="72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D4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DD4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DD47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D4777"/>
    <w:pPr>
      <w:tabs>
        <w:tab w:val="left" w:pos="720"/>
      </w:tabs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D47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DD4777"/>
    <w:pPr>
      <w:tabs>
        <w:tab w:val="left" w:pos="72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D47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D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DD4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нак"/>
    <w:basedOn w:val="a"/>
    <w:rsid w:val="00DD47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2022-04-01T03:57:00Z</dcterms:created>
  <dcterms:modified xsi:type="dcterms:W3CDTF">2022-04-01T03:57:00Z</dcterms:modified>
</cp:coreProperties>
</file>