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8 мая 2008 года N УП-186</w:t>
      </w:r>
      <w:r>
        <w:rPr>
          <w:rFonts w:ascii="Calibri" w:hAnsi="Calibri" w:cs="Calibri"/>
        </w:rPr>
        <w:br/>
      </w:r>
    </w:p>
    <w:p w:rsidR="00CB7AF6" w:rsidRDefault="00CB7A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БАШКОРТОСТАН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АНТИКОРРУПЦИОННОЙ КОМИССИИ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БАШКОРТОСТАН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15.09.2009 N УП-534)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Указа Президента Республики Башкортостан от 31 марта 2008 года N УП-127 "Об антикоррупционной комиссии Республики Башкортостан" постановляю: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антикоррупционной комиссии Республики Башкортостан.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М.РАХИМОВ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мая 2008 года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УП-186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2008 г. N УП-186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КОМИССИИ РЕСПУБЛИКИ БАШКОРТОСТАН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15.09.2009 N УП-534)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Общие положения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Антикоррупционная комиссия Республики Башкортостан (далее - Комиссия) является совещательным органом, созданным для оказания содействия Президенту Республики Башкортостан в реализации его полномочий в области противодействия коррупции, а также обеспечения взаимодействия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в процессе реализации антикоррупционной политики в Республике Башкортостан.</w:t>
      </w:r>
      <w:proofErr w:type="gramEnd"/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Правовую основу деятельности Комиссии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Башкортостан, законы Республики Башкортостан, указы Президента Республики </w:t>
      </w:r>
      <w:r>
        <w:rPr>
          <w:rFonts w:ascii="Calibri" w:hAnsi="Calibri" w:cs="Calibri"/>
        </w:rPr>
        <w:lastRenderedPageBreak/>
        <w:t>Башкортостан и иные нормативные правовые акты Республики Башкортостан, а также настоящее Положение.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Состав Комиссии утверждается Президентом Республики Башкортостан.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Председателем Комиссии является Президент Республики Башкортостан.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Комиссия имеет бланк со своим наименованием.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2. Основные задачи и функции Комиссии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Комиссии являются: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рекомендаций Президенту Республики Башкортостан для принятия решений по вопросам противодействия коррупции;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предложений по совершенствованию законодательства Республики Башкортостан в области противодействия коррупции, а также предложений, направленных на устранение причин и условий, порождающих коррупцию;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предложений по координации деятельности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в процессе реализации принятых решений в области противодействия коррупции.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функциями Комиссии являются: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основных направлений антикоррупционной политики в Республике Башкортостан;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разработке и реализации антикоррупционных мероприятий в Республике Башкортостан, оценка их эффективности,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их реализации;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проектов решений Президента Республики Башкортостан по вопросам, входящим в компетенцию Комиссии;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проектов законов и иных нормативных правовых актов Республики Башкортостан в области противодействия коррупции;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органами государственной власти Республики Башкортостан принятых решений в области противодействия коррупции;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антикоррупционной пропаганды;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в установленном порядке предложений по вопросам борьбы с коррупцией в федеральные органы государственной власти;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общественными объединениями и организациями;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научных исследований в области противодействия коррупции.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3. Полномочия Комиссии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осуществления своих задач и функций Комиссия имеет право: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rPr>
          <w:rFonts w:ascii="Calibri" w:hAnsi="Calibri" w:cs="Calibri"/>
        </w:rPr>
        <w:t>эффективности деятельности органов государственной власти Республики</w:t>
      </w:r>
      <w:proofErr w:type="gramEnd"/>
      <w:r>
        <w:rPr>
          <w:rFonts w:ascii="Calibri" w:hAnsi="Calibri" w:cs="Calibri"/>
        </w:rPr>
        <w:t xml:space="preserve"> Башкортостан по противодействию коррупции, а также осуществлять контроль за исполнением этих решений;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заслушивать на своих заседаниях руководителей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и организаций;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коллегиальные консультативные органы и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необходимые материалы и информацию от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самоуправления, организаций и должностных лиц;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привлекать для участия в работе Комиссии должностных лиц и специалистов органов государственной власти Республики Башкортостан, правоохранительных органов, </w:t>
      </w:r>
      <w:r>
        <w:rPr>
          <w:rFonts w:ascii="Calibri" w:hAnsi="Calibri" w:cs="Calibri"/>
        </w:rPr>
        <w:lastRenderedPageBreak/>
        <w:t>территориальных органов федеральных органов исполнительной власти, органов местного самоуправления, а также по согласованию - представителей общественных объединений и организаций;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для осуществления отдельных работ ученых и специалистов, в том числе на договорной основе.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4. Порядок работы Комиссии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Работой Комиссии руководит Председатель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повестке дня заседания Комиссии могут вноситься любым членом Комиссии руководителю аппарата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Повестка дня и порядок рассмотрения вопросов на заседаниях Комиссии утверждаются Председателем Комиссии по представлению руководителя аппарата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Заседания Комиссии ведет Председатель Комиссии, а в его отсутствие по его поручению заместитель Председателя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Присутствие на заседаниях Комиссии членов Комиссии обязательно.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считается правомочным, если на нем присутствует более половины ее членов.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рассматриваемых вопросов к участию в заседаниях Комиссии могут привлекаться иные лица.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Решения Комиссии </w:t>
      </w:r>
      <w:proofErr w:type="gramStart"/>
      <w:r>
        <w:rPr>
          <w:rFonts w:ascii="Calibri" w:hAnsi="Calibri" w:cs="Calibri"/>
        </w:rPr>
        <w:t>принимаются на его заседании простым большинством голосов от общего числа присутствующих на заседании членов Комиссии и вступают</w:t>
      </w:r>
      <w:proofErr w:type="gramEnd"/>
      <w:r>
        <w:rPr>
          <w:rFonts w:ascii="Calibri" w:hAnsi="Calibri" w:cs="Calibri"/>
        </w:rPr>
        <w:t xml:space="preserve"> в силу после утверждения Председателем Комиссии. Решения Комиссии на утверждение Председателю Комиссии представляет руководитель аппарата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обладают равными правами при принятии решений.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решения Комиссии могут быть приняты в форме указов Президента Республики Башкортостан.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решений Комиссии осуществляется аппаратом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Организацию заседания Комиссии и обеспечение подготовки проектов его решений осуществляет руководитель аппарата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Организация и координация деятельности коллегиальных консультативных органов и рабочих групп, создаваемых Комиссией, осуществляется руководителем аппарата Комиссии.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5. Обеспечение деятельности Комиссии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Деятельность Комиссии обеспечивается аппаратом Комиссии, функции которого исполняет отдел по реализации антикоррупционной политики Администрации Президента Республики Башкортостан.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15.09.2009 N УП-534)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Утратил силу с 15 сентября 2009 года. -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РБ от 15.09.2009 N УП-534.</w:t>
      </w: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AF6" w:rsidRDefault="00CB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AF6" w:rsidRDefault="00CB7A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750C" w:rsidRDefault="00DE750C"/>
    <w:sectPr w:rsidR="00DE750C" w:rsidSect="0090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B7AF6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92511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B7AF6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0D41CE96BC9860EB111E575556B78C9BE60730C3A9E48B0240D79E6F3199BD8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0D41CE96BC9860EB10FE863393471CBBD397B0E6DC318BA2E58D2V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0D41CE96BC9860EB111E575556B78C9BE607300329C4EB5240D79E6F3199B81EEAF708AB3247F850FD4DFV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50D41CE96BC9860EB111E575556B78C9BE607300329C4BBF240D79E6F3199B81EEAF708AB3247F850FD5DFVCJ" TargetMode="External"/><Relationship Id="rId10" Type="http://schemas.openxmlformats.org/officeDocument/2006/relationships/hyperlink" Target="consultantplus://offline/ref=7650D41CE96BC9860EB111E575556B78C9BE607300329C4EB5240D79E6F3199B81EEAF708AB3247F850FD6DFVFJ" TargetMode="External"/><Relationship Id="rId4" Type="http://schemas.openxmlformats.org/officeDocument/2006/relationships/hyperlink" Target="consultantplus://offline/ref=7650D41CE96BC9860EB111E575556B78C9BE607300329C4EB5240D79E6F3199B81EEAF708AB3247F850FD4DFVAJ" TargetMode="External"/><Relationship Id="rId9" Type="http://schemas.openxmlformats.org/officeDocument/2006/relationships/hyperlink" Target="consultantplus://offline/ref=7650D41CE96BC9860EB111E575556B78C9BE607300329C4EB5240D79E6F3199B81EEAF708AB3247F850FD6DF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2014-07-06T09:21:00Z</dcterms:created>
  <dcterms:modified xsi:type="dcterms:W3CDTF">2014-07-06T09:21:00Z</dcterms:modified>
</cp:coreProperties>
</file>